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4919" w:type="dxa"/>
        <w:tblInd w:w="-318" w:type="dxa"/>
        <w:tblLook w:val="04A0" w:firstRow="1" w:lastRow="0" w:firstColumn="1" w:lastColumn="0" w:noHBand="0" w:noVBand="1"/>
      </w:tblPr>
      <w:tblGrid>
        <w:gridCol w:w="7831"/>
        <w:gridCol w:w="7088"/>
      </w:tblGrid>
      <w:tr w:rsidR="003B7A0B" w14:paraId="2F3E61F6" w14:textId="77777777" w:rsidTr="00BF4BB7">
        <w:tc>
          <w:tcPr>
            <w:tcW w:w="7831" w:type="dxa"/>
          </w:tcPr>
          <w:p w14:paraId="0A225CFC" w14:textId="77777777" w:rsidR="003B7A0B" w:rsidRDefault="007949D5">
            <w:pPr>
              <w:spacing w:line="240" w:lineRule="auto"/>
              <w:jc w:val="center"/>
              <w:rPr>
                <w:rFonts w:eastAsia="SimSun" w:cs="Times New Roman"/>
                <w:sz w:val="26"/>
                <w:szCs w:val="26"/>
                <w:lang w:eastAsia="vi-VN"/>
              </w:rPr>
            </w:pPr>
            <w:r>
              <w:rPr>
                <w:rFonts w:eastAsia="SimSun" w:cs="Times New Roman"/>
                <w:sz w:val="26"/>
                <w:szCs w:val="26"/>
                <w:lang w:eastAsia="vi-VN"/>
              </w:rPr>
              <w:t>BỘ CÔNG AN</w:t>
            </w:r>
          </w:p>
          <w:p w14:paraId="6355D3F6" w14:textId="492149F6" w:rsidR="003B7A0B" w:rsidRDefault="007949D5">
            <w:pPr>
              <w:spacing w:line="240" w:lineRule="auto"/>
              <w:jc w:val="center"/>
              <w:rPr>
                <w:rFonts w:eastAsia="SimSun" w:cs="Times New Roman"/>
                <w:b/>
                <w:bCs/>
                <w:sz w:val="26"/>
                <w:szCs w:val="26"/>
                <w:lang w:eastAsia="vi-VN"/>
              </w:rPr>
            </w:pPr>
            <w:r>
              <w:rPr>
                <w:rFonts w:eastAsia="SimSun" w:cs="Times New Roman"/>
                <w:b/>
                <w:bCs/>
                <w:sz w:val="26"/>
                <w:szCs w:val="26"/>
                <w:lang w:eastAsia="vi-VN"/>
              </w:rPr>
              <w:t>CÔNG AN TỈNH THÁI NGUYÊN</w:t>
            </w:r>
          </w:p>
        </w:tc>
        <w:tc>
          <w:tcPr>
            <w:tcW w:w="7088" w:type="dxa"/>
          </w:tcPr>
          <w:p w14:paraId="6EB168D8" w14:textId="77777777" w:rsidR="003B7A0B" w:rsidRDefault="007949D5">
            <w:pPr>
              <w:spacing w:line="240" w:lineRule="auto"/>
              <w:jc w:val="center"/>
              <w:rPr>
                <w:rFonts w:eastAsia="SimSun" w:cs="Times New Roman"/>
                <w:b/>
                <w:sz w:val="26"/>
                <w:szCs w:val="26"/>
                <w:lang w:eastAsia="vi-VN"/>
              </w:rPr>
            </w:pPr>
            <w:r>
              <w:rPr>
                <w:rFonts w:eastAsia="SimSun" w:cs="Times New Roman"/>
                <w:b/>
                <w:sz w:val="26"/>
                <w:szCs w:val="26"/>
                <w:lang w:eastAsia="vi-VN"/>
              </w:rPr>
              <w:t>CỘNG HÒA XÃ HỘI CHỦ NGHĨA VIỆT NAM</w:t>
            </w:r>
          </w:p>
          <w:p w14:paraId="27101690" w14:textId="0CB5DE0D" w:rsidR="003B7A0B" w:rsidRDefault="00BF4BB7">
            <w:pPr>
              <w:spacing w:line="240" w:lineRule="auto"/>
              <w:jc w:val="center"/>
              <w:rPr>
                <w:rFonts w:eastAsia="SimSun" w:cs="Times New Roman"/>
                <w:szCs w:val="28"/>
                <w:lang w:eastAsia="vi-VN"/>
              </w:rPr>
            </w:pPr>
            <w:r>
              <w:rPr>
                <w:rFonts w:eastAsia="SimSun" w:cs="Times New Roman"/>
                <w:b/>
                <w:noProof/>
                <w:szCs w:val="26"/>
              </w:rPr>
              <mc:AlternateContent>
                <mc:Choice Requires="wps">
                  <w:drawing>
                    <wp:anchor distT="0" distB="0" distL="114300" distR="114300" simplePos="0" relativeHeight="251660288" behindDoc="0" locked="0" layoutInCell="1" allowOverlap="1" wp14:anchorId="64875452" wp14:editId="4D58EE24">
                      <wp:simplePos x="0" y="0"/>
                      <wp:positionH relativeFrom="column">
                        <wp:posOffset>1229092</wp:posOffset>
                      </wp:positionH>
                      <wp:positionV relativeFrom="paragraph">
                        <wp:posOffset>214735</wp:posOffset>
                      </wp:positionV>
                      <wp:extent cx="1900555" cy="0"/>
                      <wp:effectExtent l="0" t="4445" r="0" b="5080"/>
                      <wp:wrapNone/>
                      <wp:docPr id="4" name="Straight Arrow Connector 4"/>
                      <wp:cNvGraphicFramePr/>
                      <a:graphic xmlns:a="http://schemas.openxmlformats.org/drawingml/2006/main">
                        <a:graphicData uri="http://schemas.microsoft.com/office/word/2010/wordprocessingShape">
                          <wps:wsp>
                            <wps:cNvCnPr/>
                            <wps:spPr>
                              <a:xfrm>
                                <a:off x="0" y="0"/>
                                <a:ext cx="190055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656F9472" id="_x0000_t32" coordsize="21600,21600" o:spt="32" o:oned="t" path="m,l21600,21600e" filled="f">
                      <v:path arrowok="t" fillok="f" o:connecttype="none"/>
                      <o:lock v:ext="edit" shapetype="t"/>
                    </v:shapetype>
                    <v:shape id="Straight Arrow Connector 4" o:spid="_x0000_s1026" type="#_x0000_t32" style="position:absolute;margin-left:96.8pt;margin-top:16.9pt;width:149.65pt;height:0;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"/>
                  </w:pict>
                </mc:Fallback>
              </mc:AlternateContent>
            </w:r>
            <w:r>
              <w:rPr>
                <w:rFonts w:eastAsia="SimSun" w:cs="Times New Roman"/>
                <w:b/>
                <w:szCs w:val="28"/>
                <w:lang w:eastAsia="vi-VN"/>
              </w:rPr>
              <w:t>Độc lập - Tự do - Hạnh phúc</w:t>
            </w:r>
          </w:p>
        </w:tc>
      </w:tr>
      <w:tr w:rsidR="003B7A0B" w14:paraId="3E7E34C9" w14:textId="77777777" w:rsidTr="00BF4BB7">
        <w:tc>
          <w:tcPr>
            <w:tcW w:w="7831" w:type="dxa"/>
          </w:tcPr>
          <w:p w14:paraId="0740F76F" w14:textId="1D1F3DDB" w:rsidR="003B7A0B" w:rsidRDefault="00BF4BB7">
            <w:pPr>
              <w:spacing w:before="240" w:after="120" w:line="240" w:lineRule="auto"/>
              <w:jc w:val="center"/>
              <w:rPr>
                <w:rFonts w:eastAsia="SimSun" w:cs="Times New Roman"/>
                <w:szCs w:val="28"/>
                <w:lang w:eastAsia="vi-VN"/>
              </w:rPr>
            </w:pPr>
            <w:r>
              <w:rPr>
                <w:rFonts w:eastAsia="SimSun" w:cs="Times New Roman"/>
                <w:noProof/>
                <w:szCs w:val="28"/>
              </w:rPr>
              <mc:AlternateContent>
                <mc:Choice Requires="wps">
                  <w:drawing>
                    <wp:anchor distT="0" distB="0" distL="114300" distR="114300" simplePos="0" relativeHeight="251661312" behindDoc="0" locked="0" layoutInCell="1" allowOverlap="1" wp14:anchorId="0354F809" wp14:editId="0AE51976">
                      <wp:simplePos x="0" y="0"/>
                      <wp:positionH relativeFrom="column">
                        <wp:posOffset>1940163</wp:posOffset>
                      </wp:positionH>
                      <wp:positionV relativeFrom="paragraph">
                        <wp:posOffset>8679</wp:posOffset>
                      </wp:positionV>
                      <wp:extent cx="818515" cy="0"/>
                      <wp:effectExtent l="0" t="4445" r="0" b="5080"/>
                      <wp:wrapNone/>
                      <wp:docPr id="5" name="Straight Arrow Connector 5"/>
                      <wp:cNvGraphicFramePr/>
                      <a:graphic xmlns:a="http://schemas.openxmlformats.org/drawingml/2006/main">
                        <a:graphicData uri="http://schemas.microsoft.com/office/word/2010/wordprocessingShape">
                          <wps:wsp>
                            <wps:cNvCnPr/>
                            <wps:spPr>
                              <a:xfrm>
                                <a:off x="0" y="0"/>
                                <a:ext cx="81851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2D4006AD" id="Straight Arrow Connector 5" o:spid="_x0000_s1026" type="#_x0000_t32" style="position:absolute;margin-left:152.75pt;margin-top:.7pt;width:64.45pt;height:0;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"/>
                  </w:pict>
                </mc:Fallback>
              </mc:AlternateContent>
            </w:r>
          </w:p>
        </w:tc>
        <w:tc>
          <w:tcPr>
            <w:tcW w:w="7088" w:type="dxa"/>
          </w:tcPr>
          <w:p w14:paraId="6261015D" w14:textId="045B861E" w:rsidR="003B7A0B" w:rsidRDefault="00887A0E" w:rsidP="000328EB">
            <w:pPr>
              <w:spacing w:before="240" w:after="120" w:line="240" w:lineRule="auto"/>
              <w:jc w:val="center"/>
              <w:rPr>
                <w:rFonts w:eastAsia="SimSun" w:cs="Times New Roman"/>
                <w:sz w:val="26"/>
                <w:szCs w:val="26"/>
                <w:lang w:eastAsia="vi-VN"/>
              </w:rPr>
            </w:pPr>
            <w:r>
              <w:rPr>
                <w:rFonts w:eastAsia="SimSun" w:cs="Times New Roman"/>
                <w:i/>
                <w:szCs w:val="26"/>
                <w:lang w:eastAsia="vi-VN"/>
              </w:rPr>
              <w:t xml:space="preserve">Thái Nguyên, ngày </w:t>
            </w:r>
            <w:r w:rsidR="000328EB">
              <w:rPr>
                <w:rFonts w:eastAsia="SimSun" w:cs="Times New Roman"/>
                <w:i/>
                <w:szCs w:val="26"/>
                <w:lang w:eastAsia="vi-VN"/>
              </w:rPr>
              <w:t>9</w:t>
            </w:r>
            <w:bookmarkStart w:id="0" w:name="_GoBack"/>
            <w:bookmarkEnd w:id="0"/>
            <w:r w:rsidR="007949D5">
              <w:rPr>
                <w:rFonts w:eastAsia="SimSun" w:cs="Times New Roman"/>
                <w:i/>
                <w:szCs w:val="26"/>
                <w:lang w:eastAsia="vi-VN"/>
              </w:rPr>
              <w:t xml:space="preserve"> tháng </w:t>
            </w:r>
            <w:r>
              <w:rPr>
                <w:rFonts w:eastAsia="SimSun" w:cs="Times New Roman"/>
                <w:i/>
                <w:szCs w:val="26"/>
                <w:lang w:eastAsia="vi-VN"/>
              </w:rPr>
              <w:t>4</w:t>
            </w:r>
            <w:r w:rsidR="007949D5">
              <w:rPr>
                <w:rFonts w:eastAsia="SimSun" w:cs="Times New Roman"/>
                <w:i/>
                <w:szCs w:val="26"/>
                <w:lang w:eastAsia="vi-VN"/>
              </w:rPr>
              <w:t xml:space="preserve"> năm 202</w:t>
            </w:r>
            <w:r w:rsidR="00137C90">
              <w:rPr>
                <w:rFonts w:eastAsia="SimSun" w:cs="Times New Roman"/>
                <w:i/>
                <w:szCs w:val="26"/>
                <w:lang w:eastAsia="vi-VN"/>
              </w:rPr>
              <w:t>6</w:t>
            </w:r>
          </w:p>
        </w:tc>
      </w:tr>
    </w:tbl>
    <w:p w14:paraId="0ABBE15C" w14:textId="77777777" w:rsidR="003B7A0B" w:rsidRDefault="003B7A0B"/>
    <w:p w14:paraId="33691909" w14:textId="021A249E" w:rsidR="00137C90" w:rsidRDefault="00C062E0" w:rsidP="00137C90">
      <w:pPr>
        <w:spacing w:before="60" w:after="60" w:line="340" w:lineRule="atLeast"/>
        <w:jc w:val="center"/>
        <w:rPr>
          <w:b/>
        </w:rPr>
      </w:pPr>
      <w:r w:rsidRPr="00C062E0">
        <w:rPr>
          <w:b/>
        </w:rPr>
        <w:t>BẢN</w:t>
      </w:r>
      <w:r w:rsidR="00766A50">
        <w:rPr>
          <w:b/>
        </w:rPr>
        <w:t>G</w:t>
      </w:r>
      <w:r w:rsidRPr="00C062E0">
        <w:rPr>
          <w:b/>
        </w:rPr>
        <w:t xml:space="preserve"> TỔNG HỢP Ý KIẾN, TIẾP THU, GIẢI TRÌNH Ý KIẾN GÓP Ý, PHẢN BIỆN XÃ HỘI ĐỐI VỚI </w:t>
      </w:r>
    </w:p>
    <w:p w14:paraId="23FC4BEB" w14:textId="77777777" w:rsidR="00137C90" w:rsidRDefault="00C062E0" w:rsidP="00137C90">
      <w:pPr>
        <w:spacing w:before="60" w:after="60" w:line="340" w:lineRule="atLeast"/>
        <w:jc w:val="center"/>
        <w:rPr>
          <w:b/>
        </w:rPr>
      </w:pPr>
      <w:r>
        <w:rPr>
          <w:b/>
        </w:rPr>
        <w:t xml:space="preserve">DỰ THẢO QUYẾT ĐỊNH </w:t>
      </w:r>
      <w:r w:rsidRPr="00C062E0">
        <w:rPr>
          <w:b/>
        </w:rPr>
        <w:t xml:space="preserve">BAN HÀNH QUY CHẾ </w:t>
      </w:r>
      <w:r w:rsidR="00137C90" w:rsidRPr="00137C90">
        <w:rPr>
          <w:b/>
        </w:rPr>
        <w:t xml:space="preserve">BẢO VỆ DỮ LIỆU CÁ NHÂN TRONG </w:t>
      </w:r>
    </w:p>
    <w:p w14:paraId="08F5DC43" w14:textId="1564D1DD" w:rsidR="00C062E0" w:rsidRPr="00C062E0" w:rsidRDefault="00137C90" w:rsidP="00137C90">
      <w:pPr>
        <w:spacing w:before="60" w:after="60" w:line="340" w:lineRule="atLeast"/>
        <w:jc w:val="center"/>
        <w:rPr>
          <w:b/>
        </w:rPr>
      </w:pPr>
      <w:r w:rsidRPr="00137C90">
        <w:rPr>
          <w:b/>
        </w:rPr>
        <w:t>HOẠT ĐỘNG CỦA CƠ QUAN NHÀ NƯỚC TRÊN ĐỊA BÀN TỈNH THÁI NGUYÊN</w:t>
      </w:r>
    </w:p>
    <w:p w14:paraId="5B0FAB50" w14:textId="77777777" w:rsidR="00C062E0" w:rsidRPr="00C062E0" w:rsidRDefault="00C062E0" w:rsidP="00C062E0">
      <w:pPr>
        <w:spacing w:before="60" w:after="60" w:line="340" w:lineRule="atLeast"/>
        <w:ind w:firstLine="720"/>
        <w:rPr>
          <w:b/>
        </w:rPr>
      </w:pPr>
    </w:p>
    <w:p w14:paraId="4F2884C5" w14:textId="60F028AD" w:rsidR="00C062E0" w:rsidRPr="00C062E0" w:rsidRDefault="00C062E0" w:rsidP="00137C90">
      <w:pPr>
        <w:widowControl w:val="0"/>
        <w:spacing w:before="60" w:after="60" w:line="340" w:lineRule="atLeast"/>
        <w:ind w:firstLine="720"/>
        <w:rPr>
          <w:bCs/>
        </w:rPr>
      </w:pPr>
      <w:r w:rsidRPr="00C062E0">
        <w:rPr>
          <w:bCs/>
        </w:rPr>
        <w:t>Căn cứ Luật Ban hành văn bản quy phạm pháp luật, cơ quan chủ trì soạn thảo đã tổ chức lấy ý kiến, tham vấn/phản biện xã hội đối dự thảo</w:t>
      </w:r>
      <w:r>
        <w:rPr>
          <w:bCs/>
        </w:rPr>
        <w:t xml:space="preserve"> Quyết định b</w:t>
      </w:r>
      <w:r w:rsidRPr="00C062E0">
        <w:rPr>
          <w:bCs/>
        </w:rPr>
        <w:t xml:space="preserve">an hành Quy chế </w:t>
      </w:r>
      <w:r w:rsidR="00137C90">
        <w:rPr>
          <w:bCs/>
        </w:rPr>
        <w:t>b</w:t>
      </w:r>
      <w:r w:rsidR="00137C90" w:rsidRPr="00137C90">
        <w:rPr>
          <w:bCs/>
        </w:rPr>
        <w:t>ảo vệ dữ liệu cá nhân trong hoạt động của cơ quan Nhà nướ</w:t>
      </w:r>
      <w:r w:rsidR="00137C90">
        <w:rPr>
          <w:bCs/>
        </w:rPr>
        <w:t xml:space="preserve">c </w:t>
      </w:r>
      <w:r w:rsidR="00137C90" w:rsidRPr="00137C90">
        <w:rPr>
          <w:bCs/>
        </w:rPr>
        <w:t>trên địa bàn tỉnh Thái Nguyên</w:t>
      </w:r>
      <w:r w:rsidR="00137C90">
        <w:rPr>
          <w:bCs/>
        </w:rPr>
        <w:t>.</w:t>
      </w:r>
      <w:r w:rsidR="002F5218">
        <w:rPr>
          <w:bCs/>
        </w:rPr>
        <w:t xml:space="preserve"> Cụ thể:</w:t>
      </w:r>
    </w:p>
    <w:p w14:paraId="72637A7B" w14:textId="7782E6AE" w:rsidR="002F5218" w:rsidRDefault="00C062E0" w:rsidP="00DD602F">
      <w:pPr>
        <w:widowControl w:val="0"/>
        <w:spacing w:before="60" w:after="60" w:line="340" w:lineRule="atLeast"/>
        <w:ind w:firstLine="720"/>
        <w:rPr>
          <w:bCs/>
        </w:rPr>
      </w:pPr>
      <w:r w:rsidRPr="002848AA">
        <w:rPr>
          <w:b/>
        </w:rPr>
        <w:t xml:space="preserve">1. </w:t>
      </w:r>
      <w:r w:rsidRPr="002848AA">
        <w:rPr>
          <w:bCs/>
        </w:rPr>
        <w:t>Tổng số cơ quan, tổ chức, cá nhân đã gửi xin ý kiến, tham vấn/góp ý, phản biện xã hội</w:t>
      </w:r>
      <w:r w:rsidR="002F5218">
        <w:rPr>
          <w:bCs/>
        </w:rPr>
        <w:t>.</w:t>
      </w:r>
    </w:p>
    <w:p w14:paraId="73D8A981" w14:textId="3CB44A7A" w:rsidR="002F5218" w:rsidRDefault="002F5218" w:rsidP="00AE052E">
      <w:pPr>
        <w:widowControl w:val="0"/>
        <w:spacing w:before="60" w:after="60" w:line="340" w:lineRule="atLeast"/>
        <w:ind w:firstLine="720"/>
        <w:rPr>
          <w:bCs/>
        </w:rPr>
      </w:pPr>
      <w:r>
        <w:rPr>
          <w:bCs/>
        </w:rPr>
        <w:t>- Tổng số các cơ quan, tổ chức, cá nhân gửi xin ý kiến:</w:t>
      </w:r>
      <w:r w:rsidR="00AE052E" w:rsidRPr="00AE052E">
        <w:t xml:space="preserve"> </w:t>
      </w:r>
      <w:r w:rsidR="00AE052E" w:rsidRPr="00AE052E">
        <w:rPr>
          <w:bCs/>
        </w:rPr>
        <w:t>Các sở, ban, ngành, đoàn thể thuộc tỉ</w:t>
      </w:r>
      <w:r w:rsidR="00AE052E">
        <w:rPr>
          <w:bCs/>
        </w:rPr>
        <w:t xml:space="preserve">nh; </w:t>
      </w:r>
      <w:r w:rsidR="00AE052E" w:rsidRPr="00AE052E">
        <w:rPr>
          <w:bCs/>
        </w:rPr>
        <w:t>Uỷ ban nhân dân các xã, phườ</w:t>
      </w:r>
      <w:r w:rsidR="00AE052E">
        <w:rPr>
          <w:bCs/>
        </w:rPr>
        <w:t xml:space="preserve">ng; </w:t>
      </w:r>
      <w:r w:rsidR="00AE052E" w:rsidRPr="00AE052E">
        <w:rPr>
          <w:bCs/>
        </w:rPr>
        <w:t>Trường Cao đẳ</w:t>
      </w:r>
      <w:r w:rsidR="00AE052E">
        <w:rPr>
          <w:bCs/>
        </w:rPr>
        <w:t xml:space="preserve">ng Thái Nguyên; </w:t>
      </w:r>
      <w:r w:rsidR="00AE052E" w:rsidRPr="00AE052E">
        <w:rPr>
          <w:bCs/>
        </w:rPr>
        <w:t>Bộ Chỉ huy Quân sự tỉ</w:t>
      </w:r>
      <w:r w:rsidR="00AE052E">
        <w:rPr>
          <w:bCs/>
        </w:rPr>
        <w:t xml:space="preserve">nh; </w:t>
      </w:r>
      <w:r w:rsidR="00AE052E" w:rsidRPr="00AE052E">
        <w:rPr>
          <w:bCs/>
        </w:rPr>
        <w:t>Báo và Phát thanh, Truyền hình Thái Nguyên.</w:t>
      </w:r>
    </w:p>
    <w:p w14:paraId="7CA04D82" w14:textId="673B2BEB" w:rsidR="00156A80" w:rsidRDefault="002F5218" w:rsidP="002F5218">
      <w:pPr>
        <w:widowControl w:val="0"/>
        <w:spacing w:before="60" w:after="60" w:line="340" w:lineRule="atLeast"/>
        <w:ind w:firstLine="720"/>
        <w:rPr>
          <w:bCs/>
        </w:rPr>
      </w:pPr>
      <w:r>
        <w:rPr>
          <w:bCs/>
        </w:rPr>
        <w:t xml:space="preserve">- Số ý kiến nhận được bằng văn bản </w:t>
      </w:r>
      <w:r w:rsidR="001631C6" w:rsidRPr="002848AA">
        <w:rPr>
          <w:b/>
        </w:rPr>
        <w:t>19</w:t>
      </w:r>
      <w:r>
        <w:rPr>
          <w:bCs/>
        </w:rPr>
        <w:t>,</w:t>
      </w:r>
      <w:r w:rsidR="009C4D82" w:rsidRPr="002848AA">
        <w:rPr>
          <w:bCs/>
        </w:rPr>
        <w:t xml:space="preserve"> trong đó có </w:t>
      </w:r>
      <w:r w:rsidR="009C4D82" w:rsidRPr="002848AA">
        <w:rPr>
          <w:b/>
        </w:rPr>
        <w:t>0</w:t>
      </w:r>
      <w:r w:rsidR="001631C6" w:rsidRPr="002848AA">
        <w:rPr>
          <w:b/>
        </w:rPr>
        <w:t>3</w:t>
      </w:r>
      <w:r w:rsidR="009C4D82" w:rsidRPr="002848AA">
        <w:rPr>
          <w:bCs/>
        </w:rPr>
        <w:t xml:space="preserve"> ý kiến tham gia góp ý</w:t>
      </w:r>
      <w:r w:rsidR="00156A80" w:rsidRPr="002848AA">
        <w:rPr>
          <w:bCs/>
        </w:rPr>
        <w:t xml:space="preserve"> (Sở Tư pháp, Sở Tài chính</w:t>
      </w:r>
      <w:r w:rsidR="001631C6" w:rsidRPr="002848AA">
        <w:rPr>
          <w:bCs/>
        </w:rPr>
        <w:t>, Sở Khoa học và công nghệ</w:t>
      </w:r>
      <w:r w:rsidR="00156A80" w:rsidRPr="002848AA">
        <w:rPr>
          <w:bCs/>
        </w:rPr>
        <w:t>)</w:t>
      </w:r>
      <w:r w:rsidR="009C4D82" w:rsidRPr="002848AA">
        <w:rPr>
          <w:bCs/>
        </w:rPr>
        <w:t xml:space="preserve"> và </w:t>
      </w:r>
      <w:r w:rsidR="001631C6" w:rsidRPr="002848AA">
        <w:rPr>
          <w:b/>
        </w:rPr>
        <w:t>1</w:t>
      </w:r>
      <w:r w:rsidR="0028717B" w:rsidRPr="002848AA">
        <w:rPr>
          <w:b/>
        </w:rPr>
        <w:t>6</w:t>
      </w:r>
      <w:r w:rsidR="009C4D82" w:rsidRPr="002848AA">
        <w:rPr>
          <w:bCs/>
        </w:rPr>
        <w:t xml:space="preserve"> ý kiến đồng ý</w:t>
      </w:r>
      <w:r w:rsidR="00156A80" w:rsidRPr="002848AA">
        <w:rPr>
          <w:bCs/>
        </w:rPr>
        <w:t xml:space="preserve"> (UBND xã gồm: </w:t>
      </w:r>
      <w:r w:rsidR="0028717B" w:rsidRPr="002848AA">
        <w:rPr>
          <w:bCs/>
        </w:rPr>
        <w:t xml:space="preserve">Sở Nội vụ, </w:t>
      </w:r>
      <w:r w:rsidR="00156A80" w:rsidRPr="002848AA">
        <w:rPr>
          <w:bCs/>
        </w:rPr>
        <w:t xml:space="preserve">Sở Công Thương, </w:t>
      </w:r>
      <w:r w:rsidR="00025E05" w:rsidRPr="002848AA">
        <w:rPr>
          <w:bCs/>
        </w:rPr>
        <w:t xml:space="preserve">Sở Nông nghiệp và Môi trường, </w:t>
      </w:r>
      <w:r w:rsidR="0028717B" w:rsidRPr="002848AA">
        <w:rPr>
          <w:bCs/>
        </w:rPr>
        <w:t>Sở Y tế</w:t>
      </w:r>
      <w:r w:rsidR="00025E05" w:rsidRPr="002848AA">
        <w:rPr>
          <w:bCs/>
        </w:rPr>
        <w:t>, Sở Văn hoá</w:t>
      </w:r>
      <w:r w:rsidR="0028717B" w:rsidRPr="002848AA">
        <w:rPr>
          <w:bCs/>
        </w:rPr>
        <w:t>, Thể thao và Du lịch</w:t>
      </w:r>
      <w:r w:rsidR="00025E05" w:rsidRPr="002848AA">
        <w:rPr>
          <w:bCs/>
        </w:rPr>
        <w:t>,</w:t>
      </w:r>
      <w:r w:rsidR="0028717B" w:rsidRPr="002848AA">
        <w:rPr>
          <w:bCs/>
        </w:rPr>
        <w:t xml:space="preserve"> Sở Giáo dục và đào tạo,</w:t>
      </w:r>
      <w:r w:rsidR="00025E05" w:rsidRPr="002848AA">
        <w:rPr>
          <w:bCs/>
        </w:rPr>
        <w:t xml:space="preserve"> </w:t>
      </w:r>
      <w:r w:rsidR="00660243" w:rsidRPr="002848AA">
        <w:rPr>
          <w:bCs/>
        </w:rPr>
        <w:t xml:space="preserve">Thanh tra tỉnh, Bộ </w:t>
      </w:r>
      <w:r w:rsidR="002848AA" w:rsidRPr="002848AA">
        <w:rPr>
          <w:bCs/>
        </w:rPr>
        <w:t>C</w:t>
      </w:r>
      <w:r w:rsidR="00660243" w:rsidRPr="002848AA">
        <w:rPr>
          <w:bCs/>
        </w:rPr>
        <w:t xml:space="preserve">hỉ huy quân sự tỉnh, </w:t>
      </w:r>
      <w:r w:rsidR="0028717B" w:rsidRPr="002848AA">
        <w:rPr>
          <w:bCs/>
        </w:rPr>
        <w:t>Ban Quản lý các KCN tỉnh, Ban Quản lý dự án đầu tư xây dựng các công trình dân dụng và công nghiệp, Thuế tỉnh Thái Nguyên</w:t>
      </w:r>
      <w:r w:rsidR="00B14DDD">
        <w:rPr>
          <w:bCs/>
        </w:rPr>
        <w:t>;</w:t>
      </w:r>
      <w:r w:rsidR="00B14DDD" w:rsidRPr="00B14DDD">
        <w:rPr>
          <w:bCs/>
        </w:rPr>
        <w:t xml:space="preserve"> </w:t>
      </w:r>
      <w:r w:rsidR="00B14DDD" w:rsidRPr="002848AA">
        <w:rPr>
          <w:bCs/>
        </w:rPr>
        <w:t>xã Phong Quang, xã Tân Kỳ, xã Phú Bình, phường Phúc Thuận, phường Trung Thành</w:t>
      </w:r>
      <w:r w:rsidR="00156A80" w:rsidRPr="002848AA">
        <w:rPr>
          <w:bCs/>
        </w:rPr>
        <w:t>)</w:t>
      </w:r>
      <w:r w:rsidR="009C4D82" w:rsidRPr="002848AA">
        <w:rPr>
          <w:bCs/>
        </w:rPr>
        <w:t>.</w:t>
      </w:r>
    </w:p>
    <w:p w14:paraId="1E38017F" w14:textId="71ABB571" w:rsidR="002F5218" w:rsidRPr="00AE052E" w:rsidRDefault="002F5218" w:rsidP="002F5218">
      <w:pPr>
        <w:widowControl w:val="0"/>
        <w:spacing w:before="60" w:after="60" w:line="340" w:lineRule="atLeast"/>
        <w:ind w:firstLine="720"/>
        <w:rPr>
          <w:bCs/>
        </w:rPr>
      </w:pPr>
      <w:r w:rsidRPr="00AE052E">
        <w:rPr>
          <w:bCs/>
        </w:rPr>
        <w:t xml:space="preserve">- Các cơ quan, tổ chức, cá nhân không có ý kiến phản hồi bằng văn bản được hiểu đồng ý với nội dung dự thảo theo </w:t>
      </w:r>
      <w:r w:rsidR="00AE052E" w:rsidRPr="00AE052E">
        <w:rPr>
          <w:bCs/>
        </w:rPr>
        <w:t>Công văn số 1551/CAT-PA05 ngày 19/3/2026 của Công an tỉnh về việc đề nghị tham gia ý kiến vào dự thảo Quyết định của UBND tỉnh.</w:t>
      </w:r>
      <w:r w:rsidRPr="00AE052E">
        <w:rPr>
          <w:bCs/>
        </w:rPr>
        <w:t xml:space="preserve"> </w:t>
      </w:r>
    </w:p>
    <w:p w14:paraId="4E0A0388" w14:textId="6FB52880" w:rsidR="00C062E0" w:rsidRDefault="00C062E0" w:rsidP="009D679E">
      <w:pPr>
        <w:widowControl w:val="0"/>
        <w:spacing w:before="60" w:after="120" w:line="340" w:lineRule="atLeast"/>
        <w:ind w:firstLine="720"/>
        <w:rPr>
          <w:bCs/>
        </w:rPr>
      </w:pPr>
      <w:r w:rsidRPr="00C062E0">
        <w:rPr>
          <w:b/>
        </w:rPr>
        <w:t>2.</w:t>
      </w:r>
      <w:r w:rsidRPr="00C062E0">
        <w:rPr>
          <w:bCs/>
        </w:rPr>
        <w:t xml:space="preserve"> Kết quả</w:t>
      </w:r>
      <w:r w:rsidR="00176F3A">
        <w:rPr>
          <w:bCs/>
        </w:rPr>
        <w:t xml:space="preserve"> tiếp thu các ý kiến tham gia góp ý</w:t>
      </w:r>
      <w:r w:rsidRPr="00C062E0">
        <w:rPr>
          <w:bCs/>
        </w:rPr>
        <w:t xml:space="preserve"> cụ thể như sau:</w:t>
      </w:r>
    </w:p>
    <w:tbl>
      <w:tblPr>
        <w:tblStyle w:val="TableGrid"/>
        <w:tblW w:w="5000" w:type="pct"/>
        <w:tblLook w:val="04A0" w:firstRow="1" w:lastRow="0" w:firstColumn="1" w:lastColumn="0" w:noHBand="0" w:noVBand="1"/>
      </w:tblPr>
      <w:tblGrid>
        <w:gridCol w:w="3114"/>
        <w:gridCol w:w="3119"/>
        <w:gridCol w:w="5670"/>
        <w:gridCol w:w="2659"/>
      </w:tblGrid>
      <w:tr w:rsidR="00DD602F" w:rsidRPr="00C062E0" w14:paraId="764CA29B" w14:textId="77777777" w:rsidTr="00DD2774">
        <w:trPr>
          <w:tblHeader/>
        </w:trPr>
        <w:tc>
          <w:tcPr>
            <w:tcW w:w="1069" w:type="pct"/>
            <w:vAlign w:val="center"/>
            <w:hideMark/>
          </w:tcPr>
          <w:p w14:paraId="665B925D" w14:textId="13B41BFC" w:rsidR="00C062E0" w:rsidRPr="00C062E0" w:rsidRDefault="00C062E0" w:rsidP="00C062E0">
            <w:pPr>
              <w:spacing w:before="60" w:after="60" w:line="240" w:lineRule="auto"/>
              <w:jc w:val="center"/>
              <w:rPr>
                <w:b/>
                <w:bCs/>
                <w:sz w:val="24"/>
                <w:szCs w:val="24"/>
              </w:rPr>
            </w:pPr>
            <w:r w:rsidRPr="00C062E0">
              <w:rPr>
                <w:b/>
                <w:bCs/>
                <w:sz w:val="24"/>
                <w:szCs w:val="24"/>
                <w:lang w:val="vi-VN"/>
              </w:rPr>
              <w:lastRenderedPageBreak/>
              <w:t>NHÓM VẤN Đ</w:t>
            </w:r>
            <w:r w:rsidRPr="00C062E0">
              <w:rPr>
                <w:b/>
                <w:bCs/>
                <w:sz w:val="24"/>
                <w:szCs w:val="24"/>
              </w:rPr>
              <w:t>Ề</w:t>
            </w:r>
            <w:r w:rsidRPr="00C062E0">
              <w:rPr>
                <w:b/>
                <w:bCs/>
                <w:sz w:val="24"/>
                <w:szCs w:val="24"/>
                <w:lang w:val="vi-VN"/>
              </w:rPr>
              <w:t>, ĐIỀU, KHOẢN</w:t>
            </w:r>
          </w:p>
        </w:tc>
        <w:tc>
          <w:tcPr>
            <w:tcW w:w="1071" w:type="pct"/>
            <w:vAlign w:val="center"/>
            <w:hideMark/>
          </w:tcPr>
          <w:p w14:paraId="620ADB57" w14:textId="77777777" w:rsidR="00C062E0" w:rsidRPr="00C062E0" w:rsidRDefault="00C062E0" w:rsidP="00C062E0">
            <w:pPr>
              <w:spacing w:before="60" w:after="60" w:line="240" w:lineRule="auto"/>
              <w:jc w:val="center"/>
              <w:rPr>
                <w:b/>
                <w:bCs/>
                <w:sz w:val="24"/>
                <w:szCs w:val="24"/>
              </w:rPr>
            </w:pPr>
            <w:r w:rsidRPr="00C062E0">
              <w:rPr>
                <w:b/>
                <w:bCs/>
                <w:sz w:val="24"/>
                <w:szCs w:val="24"/>
                <w:lang w:val="vi-VN"/>
              </w:rPr>
              <w:t>CHỦ TH</w:t>
            </w:r>
            <w:r w:rsidRPr="00C062E0">
              <w:rPr>
                <w:b/>
                <w:bCs/>
                <w:sz w:val="24"/>
                <w:szCs w:val="24"/>
              </w:rPr>
              <w:t>Ể</w:t>
            </w:r>
            <w:r w:rsidRPr="00C062E0">
              <w:rPr>
                <w:b/>
                <w:bCs/>
                <w:sz w:val="24"/>
                <w:szCs w:val="24"/>
                <w:lang w:val="vi-VN"/>
              </w:rPr>
              <w:t> GÓP Ý/THAM VẤN/ PHẢN BIỆN</w:t>
            </w:r>
          </w:p>
        </w:tc>
        <w:tc>
          <w:tcPr>
            <w:tcW w:w="1947" w:type="pct"/>
            <w:vAlign w:val="center"/>
            <w:hideMark/>
          </w:tcPr>
          <w:p w14:paraId="558D857A" w14:textId="77777777" w:rsidR="00C062E0" w:rsidRPr="00C062E0" w:rsidRDefault="00C062E0" w:rsidP="00C062E0">
            <w:pPr>
              <w:spacing w:before="60" w:after="60" w:line="240" w:lineRule="auto"/>
              <w:jc w:val="center"/>
              <w:rPr>
                <w:b/>
                <w:bCs/>
                <w:sz w:val="24"/>
                <w:szCs w:val="24"/>
              </w:rPr>
            </w:pPr>
            <w:r w:rsidRPr="00C062E0">
              <w:rPr>
                <w:b/>
                <w:bCs/>
                <w:sz w:val="24"/>
                <w:szCs w:val="24"/>
                <w:lang w:val="vi-VN"/>
              </w:rPr>
              <w:t>NỘI DUNG GÓP Ý/ THAM VẤN/ PHẢN BI</w:t>
            </w:r>
            <w:r w:rsidRPr="00C062E0">
              <w:rPr>
                <w:b/>
                <w:bCs/>
                <w:sz w:val="24"/>
                <w:szCs w:val="24"/>
              </w:rPr>
              <w:t>Ệ</w:t>
            </w:r>
            <w:r w:rsidRPr="00C062E0">
              <w:rPr>
                <w:b/>
                <w:bCs/>
                <w:sz w:val="24"/>
                <w:szCs w:val="24"/>
                <w:lang w:val="vi-VN"/>
              </w:rPr>
              <w:t>N</w:t>
            </w:r>
          </w:p>
        </w:tc>
        <w:tc>
          <w:tcPr>
            <w:tcW w:w="913" w:type="pct"/>
            <w:vAlign w:val="center"/>
            <w:hideMark/>
          </w:tcPr>
          <w:p w14:paraId="3146703D" w14:textId="77777777" w:rsidR="00C062E0" w:rsidRPr="00C062E0" w:rsidRDefault="00C062E0" w:rsidP="00C062E0">
            <w:pPr>
              <w:spacing w:before="60" w:after="60" w:line="240" w:lineRule="auto"/>
              <w:jc w:val="center"/>
              <w:rPr>
                <w:b/>
                <w:bCs/>
                <w:sz w:val="24"/>
                <w:szCs w:val="24"/>
              </w:rPr>
            </w:pPr>
            <w:r w:rsidRPr="00C062E0">
              <w:rPr>
                <w:b/>
                <w:bCs/>
                <w:sz w:val="24"/>
                <w:szCs w:val="24"/>
                <w:lang w:val="vi-VN"/>
              </w:rPr>
              <w:t>NỘI DUNG TIẾP THU, GIẢI TRÌNH</w:t>
            </w:r>
          </w:p>
        </w:tc>
      </w:tr>
      <w:tr w:rsidR="00DD602F" w:rsidRPr="00C062E0" w14:paraId="6E485B86" w14:textId="77777777" w:rsidTr="00CA62AF">
        <w:tc>
          <w:tcPr>
            <w:tcW w:w="1069" w:type="pct"/>
            <w:hideMark/>
          </w:tcPr>
          <w:p w14:paraId="7D810AE2" w14:textId="77777777" w:rsidR="00137C90" w:rsidRPr="00137C90" w:rsidRDefault="00BF4BB7" w:rsidP="00F0024E">
            <w:pPr>
              <w:widowControl w:val="0"/>
              <w:spacing w:before="60" w:after="60" w:line="340" w:lineRule="atLeast"/>
              <w:rPr>
                <w:bCs/>
                <w:sz w:val="24"/>
                <w:szCs w:val="24"/>
              </w:rPr>
            </w:pPr>
            <w:r w:rsidRPr="00137C90">
              <w:rPr>
                <w:sz w:val="24"/>
                <w:szCs w:val="24"/>
              </w:rPr>
              <w:t xml:space="preserve">Tham gia góp ý vào </w:t>
            </w:r>
            <w:r w:rsidR="00137C90" w:rsidRPr="00137C90">
              <w:rPr>
                <w:sz w:val="24"/>
                <w:szCs w:val="24"/>
              </w:rPr>
              <w:t xml:space="preserve">khoản 3, Điều 13 dự thảo </w:t>
            </w:r>
            <w:r w:rsidR="00137C90" w:rsidRPr="00137C90">
              <w:rPr>
                <w:bCs/>
                <w:sz w:val="24"/>
                <w:szCs w:val="24"/>
              </w:rPr>
              <w:t>Quy chế bảo vệ dữ liệu cá nhân trong hoạt động của cơ quan Nhà nước trên địa bàn tỉnh Thái Nguyên.</w:t>
            </w:r>
          </w:p>
          <w:p w14:paraId="75071B54" w14:textId="38B30536" w:rsidR="00C062E0" w:rsidRPr="00C062E0" w:rsidRDefault="00C062E0" w:rsidP="00BF4BB7">
            <w:pPr>
              <w:spacing w:before="60" w:after="60" w:line="340" w:lineRule="atLeast"/>
              <w:rPr>
                <w:sz w:val="24"/>
                <w:szCs w:val="24"/>
              </w:rPr>
            </w:pPr>
          </w:p>
        </w:tc>
        <w:tc>
          <w:tcPr>
            <w:tcW w:w="1071" w:type="pct"/>
            <w:hideMark/>
          </w:tcPr>
          <w:p w14:paraId="2CB04BA5" w14:textId="331E93BF" w:rsidR="00C062E0" w:rsidRPr="00C062E0" w:rsidRDefault="00C062E0" w:rsidP="00137C90">
            <w:pPr>
              <w:spacing w:before="60" w:after="60" w:line="340" w:lineRule="atLeast"/>
              <w:rPr>
                <w:sz w:val="24"/>
                <w:szCs w:val="24"/>
              </w:rPr>
            </w:pPr>
            <w:r w:rsidRPr="00C062E0">
              <w:rPr>
                <w:sz w:val="24"/>
                <w:szCs w:val="24"/>
                <w:lang w:val="vi-VN"/>
              </w:rPr>
              <w:t> </w:t>
            </w:r>
            <w:r w:rsidR="00137C90">
              <w:rPr>
                <w:sz w:val="24"/>
                <w:szCs w:val="24"/>
              </w:rPr>
              <w:t>Sở Tài chính</w:t>
            </w:r>
          </w:p>
        </w:tc>
        <w:tc>
          <w:tcPr>
            <w:tcW w:w="1947" w:type="pct"/>
          </w:tcPr>
          <w:p w14:paraId="1B30EAA4" w14:textId="77777777" w:rsidR="00CA62AF" w:rsidRPr="00CA62AF" w:rsidRDefault="00CA62AF" w:rsidP="00CA62AF">
            <w:pPr>
              <w:spacing w:before="60" w:after="60" w:line="340" w:lineRule="atLeast"/>
              <w:rPr>
                <w:b/>
                <w:bCs/>
                <w:sz w:val="24"/>
                <w:szCs w:val="24"/>
              </w:rPr>
            </w:pPr>
            <w:r w:rsidRPr="00CA62AF">
              <w:rPr>
                <w:b/>
                <w:bCs/>
                <w:sz w:val="24"/>
                <w:szCs w:val="24"/>
              </w:rPr>
              <w:t>1. Về trách nhiệm các cơ quan</w:t>
            </w:r>
          </w:p>
          <w:p w14:paraId="0252C29A" w14:textId="49318511" w:rsidR="00C062E0" w:rsidRPr="00CA62AF" w:rsidRDefault="00CA62AF" w:rsidP="00BF4BB7">
            <w:pPr>
              <w:spacing w:before="60" w:after="60" w:line="340" w:lineRule="atLeast"/>
              <w:rPr>
                <w:sz w:val="24"/>
                <w:szCs w:val="24"/>
              </w:rPr>
            </w:pPr>
            <w:r w:rsidRPr="00CA62AF">
              <w:rPr>
                <w:sz w:val="24"/>
                <w:szCs w:val="24"/>
              </w:rPr>
              <w:t>Góp ý tại khoản 3, Điều 13: Trên cơ sở đề xuất của các cơ quan, đơn vị có liên quan, căn cứ tiêu chuẩn, định mức, chế độ chi ngân sách hiện hành, Sở Tài chính tổng hợp, tham mưu UBND tỉnh nguồn kinh phí ngân sách nhà nước theo phân cấp để thực hiện công tác bảo vệ dữ liệu cá nhân trong hoạt động của cơ quan Nhà nước theo quy định.</w:t>
            </w:r>
          </w:p>
        </w:tc>
        <w:tc>
          <w:tcPr>
            <w:tcW w:w="913" w:type="pct"/>
            <w:hideMark/>
          </w:tcPr>
          <w:p w14:paraId="3C003043" w14:textId="361E79CE" w:rsidR="00C062E0" w:rsidRPr="00CA62AF" w:rsidRDefault="00DD602F" w:rsidP="00CA62AF">
            <w:pPr>
              <w:spacing w:before="60" w:after="60" w:line="340" w:lineRule="atLeast"/>
              <w:rPr>
                <w:sz w:val="24"/>
                <w:szCs w:val="24"/>
              </w:rPr>
            </w:pPr>
            <w:r w:rsidRPr="00CA62AF">
              <w:rPr>
                <w:sz w:val="24"/>
                <w:szCs w:val="24"/>
              </w:rPr>
              <w:t>Đã tiếp thu và điều chỉnh (</w:t>
            </w:r>
            <w:r w:rsidR="00CA62AF" w:rsidRPr="00CA62AF">
              <w:rPr>
                <w:sz w:val="24"/>
                <w:szCs w:val="24"/>
              </w:rPr>
              <w:t>tại khoản 3, Điều 13</w:t>
            </w:r>
            <w:r w:rsidRPr="00CA62AF">
              <w:rPr>
                <w:sz w:val="24"/>
                <w:szCs w:val="24"/>
              </w:rPr>
              <w:t>)</w:t>
            </w:r>
          </w:p>
        </w:tc>
      </w:tr>
      <w:tr w:rsidR="00603E23" w:rsidRPr="00C062E0" w14:paraId="100E0E4E" w14:textId="77777777" w:rsidTr="00CA62AF">
        <w:tc>
          <w:tcPr>
            <w:tcW w:w="1069" w:type="pct"/>
          </w:tcPr>
          <w:p w14:paraId="45E25AC9" w14:textId="5F9E5EFB" w:rsidR="00603E23" w:rsidRPr="00137C90" w:rsidRDefault="00603E23" w:rsidP="00FE14A5">
            <w:pPr>
              <w:widowControl w:val="0"/>
              <w:spacing w:before="60" w:after="60" w:line="340" w:lineRule="atLeast"/>
              <w:rPr>
                <w:sz w:val="24"/>
                <w:szCs w:val="24"/>
              </w:rPr>
            </w:pPr>
            <w:r>
              <w:rPr>
                <w:sz w:val="24"/>
                <w:szCs w:val="24"/>
              </w:rPr>
              <w:t xml:space="preserve">Hoàn thiện hồ sơ lấy ý kiến đối với dự thảo Quyết định </w:t>
            </w:r>
          </w:p>
        </w:tc>
        <w:tc>
          <w:tcPr>
            <w:tcW w:w="1071" w:type="pct"/>
          </w:tcPr>
          <w:p w14:paraId="17C1BB45" w14:textId="091528D3" w:rsidR="00603E23" w:rsidRPr="00603E23" w:rsidRDefault="00603E23" w:rsidP="00603E23">
            <w:pPr>
              <w:spacing w:before="60" w:after="60" w:line="340" w:lineRule="atLeast"/>
              <w:rPr>
                <w:sz w:val="24"/>
                <w:szCs w:val="24"/>
              </w:rPr>
            </w:pPr>
            <w:r>
              <w:rPr>
                <w:sz w:val="24"/>
                <w:szCs w:val="24"/>
              </w:rPr>
              <w:t>Sở Tư Pháp</w:t>
            </w:r>
          </w:p>
        </w:tc>
        <w:tc>
          <w:tcPr>
            <w:tcW w:w="1947" w:type="pct"/>
          </w:tcPr>
          <w:p w14:paraId="7E3A0F45" w14:textId="6CADB8FB" w:rsidR="00603E23" w:rsidRPr="00CA62AF" w:rsidRDefault="00603E23" w:rsidP="00603E23">
            <w:pPr>
              <w:spacing w:before="60" w:after="60" w:line="340" w:lineRule="atLeast"/>
              <w:rPr>
                <w:b/>
                <w:bCs/>
                <w:sz w:val="24"/>
                <w:szCs w:val="24"/>
              </w:rPr>
            </w:pPr>
            <w:r>
              <w:rPr>
                <w:sz w:val="24"/>
                <w:szCs w:val="24"/>
              </w:rPr>
              <w:t>Hoàn thiện hồ sơ lấy ý kiến đối với dự thảo Quyết định (bổ sung: Tờ trình; báo cáo tổng kết việc thi hành pháp luật hoặc đánh giá thực  trạng quan hệ xã hội liên quan đến dự thảo văn bản kèm phụ lục rà soát các chủ trương, đường lối của Đảng, văn bản quy phạm pháp luật có liên quan; bản so sánh, thuyết minh nội dung dự thảo; bản đánh giá thủ tục hành chính, việc phân cấp, thực hiện nhiệm vụ, quyền hạn được phân cấp (nếu có))</w:t>
            </w:r>
          </w:p>
        </w:tc>
        <w:tc>
          <w:tcPr>
            <w:tcW w:w="913" w:type="pct"/>
          </w:tcPr>
          <w:p w14:paraId="1468B5AB" w14:textId="4D47143D" w:rsidR="00603E23" w:rsidRPr="00CA62AF" w:rsidRDefault="00603E23" w:rsidP="00603E23">
            <w:pPr>
              <w:spacing w:before="60" w:after="60" w:line="340" w:lineRule="atLeast"/>
              <w:rPr>
                <w:sz w:val="24"/>
                <w:szCs w:val="24"/>
              </w:rPr>
            </w:pPr>
            <w:r>
              <w:rPr>
                <w:sz w:val="24"/>
                <w:szCs w:val="24"/>
              </w:rPr>
              <w:t>Đã tiếp thu và hoàn thiện hồ sơ theo quy định</w:t>
            </w:r>
          </w:p>
        </w:tc>
      </w:tr>
      <w:tr w:rsidR="00603E23" w:rsidRPr="00C062E0" w14:paraId="7C6F3F07" w14:textId="77777777" w:rsidTr="00CA62AF">
        <w:tc>
          <w:tcPr>
            <w:tcW w:w="1069" w:type="pct"/>
          </w:tcPr>
          <w:p w14:paraId="366C39AA" w14:textId="41B02DBA" w:rsidR="00603E23" w:rsidRDefault="00FE14A5" w:rsidP="00FE14A5">
            <w:pPr>
              <w:widowControl w:val="0"/>
              <w:spacing w:before="60" w:after="60" w:line="340" w:lineRule="atLeast"/>
              <w:rPr>
                <w:sz w:val="24"/>
                <w:szCs w:val="24"/>
              </w:rPr>
            </w:pPr>
            <w:r>
              <w:rPr>
                <w:sz w:val="24"/>
                <w:szCs w:val="24"/>
              </w:rPr>
              <w:t>Xem xét, bổ sung quy định</w:t>
            </w:r>
          </w:p>
        </w:tc>
        <w:tc>
          <w:tcPr>
            <w:tcW w:w="1071" w:type="pct"/>
          </w:tcPr>
          <w:p w14:paraId="70ECFCFB" w14:textId="5C22FE9D" w:rsidR="00603E23" w:rsidRDefault="00FE14A5" w:rsidP="00603E23">
            <w:pPr>
              <w:spacing w:before="60" w:after="60" w:line="340" w:lineRule="atLeast"/>
              <w:rPr>
                <w:sz w:val="24"/>
                <w:szCs w:val="24"/>
              </w:rPr>
            </w:pPr>
            <w:r>
              <w:rPr>
                <w:sz w:val="24"/>
                <w:szCs w:val="24"/>
              </w:rPr>
              <w:t>Sở Khoa học và công nghệ</w:t>
            </w:r>
          </w:p>
        </w:tc>
        <w:tc>
          <w:tcPr>
            <w:tcW w:w="1947" w:type="pct"/>
          </w:tcPr>
          <w:p w14:paraId="4EB21B4C" w14:textId="2CACABE1" w:rsidR="00603E23" w:rsidRDefault="00FE14A5" w:rsidP="00603E23">
            <w:pPr>
              <w:spacing w:before="60" w:after="60" w:line="340" w:lineRule="atLeast"/>
              <w:rPr>
                <w:sz w:val="24"/>
                <w:szCs w:val="24"/>
              </w:rPr>
            </w:pPr>
            <w:r>
              <w:rPr>
                <w:sz w:val="24"/>
                <w:szCs w:val="24"/>
              </w:rPr>
              <w:t xml:space="preserve">Xem xét, bổ sung quy định: “Khuyến khích các cơ quan, đơn vị nghiên cứu, ứng dụng các công nghệ hiện đại như Trí tuệ nhân tạo (AI), Chuỗi khối (Blockchain) và các công nghệ mật mã tiên tiến nhằm tự động hóa việc </w:t>
            </w:r>
            <w:r w:rsidR="00735A79">
              <w:rPr>
                <w:sz w:val="24"/>
                <w:szCs w:val="24"/>
              </w:rPr>
              <w:t>phát hiện xâm nhập trái phép, mã hóa dữ liệu nhạy cảm và quản lý nhật ký xử lý dữ liệu</w:t>
            </w:r>
            <w:r>
              <w:rPr>
                <w:sz w:val="24"/>
                <w:szCs w:val="24"/>
              </w:rPr>
              <w:t>”</w:t>
            </w:r>
          </w:p>
        </w:tc>
        <w:tc>
          <w:tcPr>
            <w:tcW w:w="913" w:type="pct"/>
          </w:tcPr>
          <w:p w14:paraId="21CE2507" w14:textId="42B0D294" w:rsidR="00603E23" w:rsidRPr="00735A79" w:rsidRDefault="00735A79" w:rsidP="00735A79">
            <w:pPr>
              <w:widowControl w:val="0"/>
              <w:spacing w:before="60" w:after="60" w:line="340" w:lineRule="atLeast"/>
              <w:rPr>
                <w:bCs/>
                <w:sz w:val="24"/>
                <w:szCs w:val="24"/>
              </w:rPr>
            </w:pPr>
            <w:r>
              <w:rPr>
                <w:sz w:val="24"/>
                <w:szCs w:val="24"/>
              </w:rPr>
              <w:t xml:space="preserve">Đối với góp ý dự thảo của Sở Khoa học và công nghệ không nằm trong phạm vi điều chỉnh của </w:t>
            </w:r>
            <w:r w:rsidRPr="00735A79">
              <w:rPr>
                <w:bCs/>
                <w:sz w:val="24"/>
                <w:szCs w:val="24"/>
              </w:rPr>
              <w:t xml:space="preserve">Quy chế bảo vệ dữ liệu cá nhân trong hoạt động của cơ quan Nhà nước trên </w:t>
            </w:r>
            <w:r w:rsidRPr="00735A79">
              <w:rPr>
                <w:bCs/>
                <w:sz w:val="24"/>
                <w:szCs w:val="24"/>
              </w:rPr>
              <w:lastRenderedPageBreak/>
              <w:t>địa bàn tỉnh Thái Nguyên</w:t>
            </w:r>
            <w:r>
              <w:rPr>
                <w:bCs/>
                <w:sz w:val="24"/>
                <w:szCs w:val="24"/>
              </w:rPr>
              <w:t xml:space="preserve"> nên góp ý này không được bổ sung.</w:t>
            </w:r>
          </w:p>
        </w:tc>
      </w:tr>
    </w:tbl>
    <w:p w14:paraId="41674385" w14:textId="77777777" w:rsidR="00C062E0" w:rsidRDefault="00C062E0">
      <w:pPr>
        <w:spacing w:before="60" w:after="60" w:line="340" w:lineRule="atLeast"/>
        <w:ind w:firstLine="720"/>
        <w:rPr>
          <w:bCs/>
        </w:rPr>
      </w:pPr>
    </w:p>
    <w:p w14:paraId="68278856" w14:textId="77777777" w:rsidR="00C062E0" w:rsidRDefault="00C062E0">
      <w:pPr>
        <w:spacing w:before="60" w:after="60" w:line="340" w:lineRule="atLeast"/>
        <w:ind w:firstLine="720"/>
        <w:rPr>
          <w:bCs/>
        </w:rPr>
      </w:pPr>
    </w:p>
    <w:sectPr w:rsidR="00C062E0" w:rsidSect="00EE64B8">
      <w:pgSz w:w="16840" w:h="11907" w:orient="landscape"/>
      <w:pgMar w:top="1701" w:right="1134" w:bottom="1134" w:left="1134" w:header="567"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EADAEF" w14:textId="77777777" w:rsidR="002D708D" w:rsidRDefault="002D708D">
      <w:pPr>
        <w:spacing w:line="240" w:lineRule="auto"/>
      </w:pPr>
      <w:r>
        <w:separator/>
      </w:r>
    </w:p>
  </w:endnote>
  <w:endnote w:type="continuationSeparator" w:id="0">
    <w:p w14:paraId="14D4C98A" w14:textId="77777777" w:rsidR="002D708D" w:rsidRDefault="002D708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VnTime">
    <w:altName w:val="Segoe Print"/>
    <w:charset w:val="00"/>
    <w:family w:val="swiss"/>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7A9E1F" w14:textId="77777777" w:rsidR="002D708D" w:rsidRDefault="002D708D">
      <w:pPr>
        <w:spacing w:line="240" w:lineRule="auto"/>
      </w:pPr>
      <w:r>
        <w:separator/>
      </w:r>
    </w:p>
  </w:footnote>
  <w:footnote w:type="continuationSeparator" w:id="0">
    <w:p w14:paraId="11DC0305" w14:textId="77777777" w:rsidR="002D708D" w:rsidRDefault="002D708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F43A93"/>
    <w:multiLevelType w:val="multilevel"/>
    <w:tmpl w:val="C8504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DF25BA"/>
    <w:multiLevelType w:val="multilevel"/>
    <w:tmpl w:val="1AEC5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23726D"/>
    <w:multiLevelType w:val="multilevel"/>
    <w:tmpl w:val="344CC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3E7E06"/>
    <w:multiLevelType w:val="multilevel"/>
    <w:tmpl w:val="DDD01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3EC7D5D"/>
    <w:multiLevelType w:val="multilevel"/>
    <w:tmpl w:val="3F7E2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8EA05E2"/>
    <w:multiLevelType w:val="multilevel"/>
    <w:tmpl w:val="C09CA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8E5646"/>
    <w:multiLevelType w:val="multilevel"/>
    <w:tmpl w:val="177C3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31D53D8"/>
    <w:multiLevelType w:val="multilevel"/>
    <w:tmpl w:val="BE8A2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F74219C"/>
    <w:multiLevelType w:val="multilevel"/>
    <w:tmpl w:val="209EA3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7"/>
  </w:num>
  <w:num w:numId="3">
    <w:abstractNumId w:val="3"/>
  </w:num>
  <w:num w:numId="4">
    <w:abstractNumId w:val="0"/>
  </w:num>
  <w:num w:numId="5">
    <w:abstractNumId w:val="4"/>
  </w:num>
  <w:num w:numId="6">
    <w:abstractNumId w:val="2"/>
  </w:num>
  <w:num w:numId="7">
    <w:abstractNumId w:val="1"/>
  </w:num>
  <w:num w:numId="8">
    <w:abstractNumId w:val="6"/>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1F2"/>
    <w:rsid w:val="00025E05"/>
    <w:rsid w:val="00032523"/>
    <w:rsid w:val="000328EB"/>
    <w:rsid w:val="00047F69"/>
    <w:rsid w:val="00077C79"/>
    <w:rsid w:val="00086A2F"/>
    <w:rsid w:val="000C5C05"/>
    <w:rsid w:val="00137C90"/>
    <w:rsid w:val="00142EA9"/>
    <w:rsid w:val="00156A80"/>
    <w:rsid w:val="001631C6"/>
    <w:rsid w:val="00176F3A"/>
    <w:rsid w:val="00186704"/>
    <w:rsid w:val="00226179"/>
    <w:rsid w:val="00244941"/>
    <w:rsid w:val="0027736A"/>
    <w:rsid w:val="00277DC8"/>
    <w:rsid w:val="002848AA"/>
    <w:rsid w:val="0028717B"/>
    <w:rsid w:val="002A6BF5"/>
    <w:rsid w:val="002D708D"/>
    <w:rsid w:val="002F5218"/>
    <w:rsid w:val="00300DCE"/>
    <w:rsid w:val="00334432"/>
    <w:rsid w:val="003B7A0B"/>
    <w:rsid w:val="00422F28"/>
    <w:rsid w:val="00447D5C"/>
    <w:rsid w:val="00495F1B"/>
    <w:rsid w:val="004A6DD2"/>
    <w:rsid w:val="00592E44"/>
    <w:rsid w:val="00597966"/>
    <w:rsid w:val="00603E23"/>
    <w:rsid w:val="00621313"/>
    <w:rsid w:val="00660243"/>
    <w:rsid w:val="00723E96"/>
    <w:rsid w:val="00735A79"/>
    <w:rsid w:val="00766A50"/>
    <w:rsid w:val="007949D5"/>
    <w:rsid w:val="007C3564"/>
    <w:rsid w:val="007E5342"/>
    <w:rsid w:val="0082795E"/>
    <w:rsid w:val="00887A0E"/>
    <w:rsid w:val="008B1328"/>
    <w:rsid w:val="008D309E"/>
    <w:rsid w:val="00941040"/>
    <w:rsid w:val="00946D4E"/>
    <w:rsid w:val="00960FD1"/>
    <w:rsid w:val="0097032E"/>
    <w:rsid w:val="00985EBE"/>
    <w:rsid w:val="009C4D82"/>
    <w:rsid w:val="009D679E"/>
    <w:rsid w:val="00A01AD4"/>
    <w:rsid w:val="00A124A3"/>
    <w:rsid w:val="00A14924"/>
    <w:rsid w:val="00A92C87"/>
    <w:rsid w:val="00A9714B"/>
    <w:rsid w:val="00AC22C7"/>
    <w:rsid w:val="00AE052E"/>
    <w:rsid w:val="00AE1D8F"/>
    <w:rsid w:val="00AE40BE"/>
    <w:rsid w:val="00B14DDD"/>
    <w:rsid w:val="00B84257"/>
    <w:rsid w:val="00BE23F5"/>
    <w:rsid w:val="00BF4BB7"/>
    <w:rsid w:val="00C062E0"/>
    <w:rsid w:val="00C27729"/>
    <w:rsid w:val="00C36F64"/>
    <w:rsid w:val="00CA21B7"/>
    <w:rsid w:val="00CA62AF"/>
    <w:rsid w:val="00CD5D60"/>
    <w:rsid w:val="00D01EAC"/>
    <w:rsid w:val="00D47801"/>
    <w:rsid w:val="00D92F71"/>
    <w:rsid w:val="00DD2774"/>
    <w:rsid w:val="00DD602F"/>
    <w:rsid w:val="00DE57DA"/>
    <w:rsid w:val="00E42A8C"/>
    <w:rsid w:val="00E42AA3"/>
    <w:rsid w:val="00EC01F2"/>
    <w:rsid w:val="00EE64B8"/>
    <w:rsid w:val="00EF7597"/>
    <w:rsid w:val="00F0024E"/>
    <w:rsid w:val="00FE14A5"/>
    <w:rsid w:val="056B215D"/>
    <w:rsid w:val="09906C4C"/>
    <w:rsid w:val="0DB55D1F"/>
    <w:rsid w:val="17757004"/>
    <w:rsid w:val="42C871EC"/>
    <w:rsid w:val="47D927EF"/>
    <w:rsid w:val="4CFA5B7F"/>
    <w:rsid w:val="553810DC"/>
    <w:rsid w:val="55B74C0E"/>
    <w:rsid w:val="60211A86"/>
    <w:rsid w:val="7C5E00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4744022B"/>
  <w15:docId w15:val="{8ED496E4-5B1B-4548-BF70-CDB723D5D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qFormat="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400" w:lineRule="exact"/>
      <w:jc w:val="both"/>
    </w:pPr>
    <w:rPr>
      <w:rFonts w:eastAsia="Calibri" w:cs="Arial"/>
      <w:sz w:val="28"/>
      <w:szCs w:val="22"/>
    </w:rPr>
  </w:style>
  <w:style w:type="paragraph" w:styleId="Heading3">
    <w:name w:val="heading 3"/>
    <w:next w:val="Normal"/>
    <w:uiPriority w:val="9"/>
    <w:semiHidden/>
    <w:unhideWhenUsed/>
    <w:qFormat/>
    <w:pPr>
      <w:spacing w:beforeAutospacing="1" w:afterAutospacing="1"/>
      <w:outlineLvl w:val="2"/>
    </w:pPr>
    <w:rPr>
      <w:rFonts w:ascii="SimSun" w:hAnsi="SimSun" w:hint="eastAsia"/>
      <w:b/>
      <w:bCs/>
      <w:sz w:val="27"/>
      <w:szCs w:val="27"/>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pPr>
      <w:widowControl w:val="0"/>
      <w:spacing w:after="100" w:line="266" w:lineRule="auto"/>
      <w:ind w:firstLine="400"/>
    </w:pPr>
    <w:rPr>
      <w:rFonts w:eastAsia="Times New Roman" w:cs="Times New Roman"/>
      <w:sz w:val="26"/>
      <w:szCs w:val="26"/>
    </w:rPr>
  </w:style>
  <w:style w:type="paragraph" w:styleId="BodyText3">
    <w:name w:val="Body Text 3"/>
    <w:basedOn w:val="Normal"/>
    <w:link w:val="BodyText3Char"/>
    <w:qFormat/>
    <w:pPr>
      <w:spacing w:after="120" w:line="240" w:lineRule="auto"/>
      <w:jc w:val="left"/>
    </w:pPr>
    <w:rPr>
      <w:rFonts w:ascii=".VnTime" w:eastAsia="Times New Roman" w:hAnsi=".VnTime" w:cs="Times New Roman"/>
      <w:sz w:val="16"/>
      <w:szCs w:val="16"/>
    </w:rPr>
  </w:style>
  <w:style w:type="paragraph" w:styleId="Footer">
    <w:name w:val="footer"/>
    <w:basedOn w:val="Normal"/>
    <w:link w:val="FooterChar"/>
    <w:uiPriority w:val="99"/>
    <w:unhideWhenUsed/>
    <w:qFormat/>
    <w:pPr>
      <w:tabs>
        <w:tab w:val="center" w:pos="4680"/>
        <w:tab w:val="right" w:pos="9360"/>
      </w:tabs>
      <w:spacing w:line="240" w:lineRule="auto"/>
    </w:pPr>
  </w:style>
  <w:style w:type="paragraph" w:styleId="Header">
    <w:name w:val="header"/>
    <w:basedOn w:val="Normal"/>
    <w:link w:val="HeaderChar"/>
    <w:uiPriority w:val="99"/>
    <w:unhideWhenUsed/>
    <w:qFormat/>
    <w:pPr>
      <w:tabs>
        <w:tab w:val="center" w:pos="4680"/>
        <w:tab w:val="right" w:pos="9360"/>
      </w:tabs>
      <w:spacing w:line="240" w:lineRule="auto"/>
    </w:pPr>
  </w:style>
  <w:style w:type="character" w:styleId="Hyperlink">
    <w:name w:val="Hyperlink"/>
    <w:uiPriority w:val="99"/>
    <w:unhideWhenUsed/>
    <w:qFormat/>
    <w:rPr>
      <w:color w:val="0563C1"/>
      <w:u w:val="single"/>
    </w:rPr>
  </w:style>
  <w:style w:type="paragraph" w:styleId="NormalWeb">
    <w:name w:val="Normal (Web)"/>
    <w:uiPriority w:val="99"/>
    <w:semiHidden/>
    <w:unhideWhenUsed/>
    <w:qFormat/>
    <w:pPr>
      <w:spacing w:beforeAutospacing="1" w:afterAutospacing="1"/>
    </w:pPr>
    <w:rPr>
      <w:sz w:val="24"/>
      <w:szCs w:val="24"/>
      <w:lang w:eastAsia="zh-CN"/>
    </w:rPr>
  </w:style>
  <w:style w:type="character" w:styleId="Strong">
    <w:name w:val="Strong"/>
    <w:basedOn w:val="DefaultParagraphFont"/>
    <w:uiPriority w:val="22"/>
    <w:qFormat/>
    <w:rPr>
      <w:b/>
      <w:bCs/>
    </w:rPr>
  </w:style>
  <w:style w:type="table" w:styleId="TableGrid">
    <w:name w:val="Table Grid"/>
    <w:basedOn w:val="TableNormal"/>
    <w:uiPriority w:val="3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BodyText3Char">
    <w:name w:val="Body Text 3 Char"/>
    <w:basedOn w:val="DefaultParagraphFont"/>
    <w:link w:val="BodyText3"/>
    <w:qFormat/>
    <w:rPr>
      <w:rFonts w:ascii=".VnTime" w:eastAsia="Times New Roman" w:hAnsi=".VnTime" w:cs="Times New Roman"/>
      <w:sz w:val="16"/>
      <w:szCs w:val="16"/>
    </w:rPr>
  </w:style>
  <w:style w:type="character" w:customStyle="1" w:styleId="fontstyle01">
    <w:name w:val="fontstyle01"/>
    <w:basedOn w:val="DefaultParagraphFont"/>
    <w:qFormat/>
    <w:rPr>
      <w:rFonts w:ascii="TimesNewRomanPSMT" w:hAnsi="TimesNewRomanPSMT" w:hint="default"/>
      <w:color w:val="000000"/>
      <w:sz w:val="28"/>
      <w:szCs w:val="28"/>
    </w:rPr>
  </w:style>
  <w:style w:type="character" w:customStyle="1" w:styleId="HeaderChar">
    <w:name w:val="Header Char"/>
    <w:basedOn w:val="DefaultParagraphFont"/>
    <w:link w:val="Header"/>
    <w:uiPriority w:val="99"/>
    <w:qFormat/>
    <w:rPr>
      <w:rFonts w:eastAsia="Calibri" w:cs="Arial"/>
    </w:rPr>
  </w:style>
  <w:style w:type="character" w:customStyle="1" w:styleId="FooterChar">
    <w:name w:val="Footer Char"/>
    <w:basedOn w:val="DefaultParagraphFont"/>
    <w:link w:val="Footer"/>
    <w:uiPriority w:val="99"/>
    <w:qFormat/>
    <w:rPr>
      <w:rFonts w:eastAsia="Calibri" w:cs="Arial"/>
    </w:rPr>
  </w:style>
  <w:style w:type="character" w:customStyle="1" w:styleId="BodyTextChar">
    <w:name w:val="Body Text Char"/>
    <w:basedOn w:val="DefaultParagraphFont"/>
    <w:link w:val="BodyText"/>
    <w:qFormat/>
    <w:rPr>
      <w:rFonts w:ascii="Times New Roman" w:eastAsia="Times New Roman" w:hAnsi="Times New Roman" w:cs="Times New Roman"/>
      <w:sz w:val="26"/>
      <w:szCs w:val="26"/>
      <w:u w:val="none"/>
    </w:rPr>
  </w:style>
  <w:style w:type="paragraph" w:customStyle="1" w:styleId="Vnbnnidung">
    <w:name w:val="Văn bản nội dung"/>
    <w:basedOn w:val="Normal"/>
    <w:qFormat/>
    <w:pPr>
      <w:widowControl w:val="0"/>
      <w:spacing w:after="40" w:line="295" w:lineRule="auto"/>
      <w:ind w:firstLine="400"/>
    </w:pPr>
    <w:rPr>
      <w:sz w:val="26"/>
      <w:szCs w:val="26"/>
    </w:rPr>
  </w:style>
  <w:style w:type="paragraph" w:styleId="ListParagraph">
    <w:name w:val="List Paragraph"/>
    <w:basedOn w:val="Normal"/>
    <w:uiPriority w:val="99"/>
    <w:unhideWhenUsed/>
    <w:rsid w:val="00BF4BB7"/>
    <w:pPr>
      <w:ind w:left="720"/>
      <w:contextualSpacing/>
    </w:pPr>
  </w:style>
  <w:style w:type="paragraph" w:styleId="BalloonText">
    <w:name w:val="Balloon Text"/>
    <w:basedOn w:val="Normal"/>
    <w:link w:val="BalloonTextChar"/>
    <w:uiPriority w:val="99"/>
    <w:semiHidden/>
    <w:unhideWhenUsed/>
    <w:rsid w:val="004A6DD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6DD2"/>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3</Pages>
  <Words>534</Words>
  <Characters>3049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fgfdg gfsdd</cp:lastModifiedBy>
  <cp:revision>13</cp:revision>
  <cp:lastPrinted>2026-04-09T01:36:00Z</cp:lastPrinted>
  <dcterms:created xsi:type="dcterms:W3CDTF">2026-04-03T02:50:00Z</dcterms:created>
  <dcterms:modified xsi:type="dcterms:W3CDTF">2026-04-09T08:18:00Z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394F7694AC32427AB95CB3BF0DCF8872_12</vt:lpwstr>
  </property>
</Properties>
</file>